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焦作市直机关第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届职工运动会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竞赛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95"/>
          <w:sz w:val="44"/>
          <w:szCs w:val="44"/>
        </w:rPr>
        <w:t>规程总则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baseline"/>
        <w:outlineLvl w:val="9"/>
        <w:rPr>
          <w:rFonts w:hint="eastAsia" w:ascii="方正小标宋简体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一、主办单位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中共焦作市委市直机关工作委员会、焦作市体育局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、焦作市市直机关工会联合会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二、承办单位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焦作市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体育总会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焦作市体育场馆管理中心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各单项体育协会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俱乐部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三、竞赛项目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太极拳、广播体操、拔河、篮球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定位投篮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、乒乓球、羽毛球、扑克牌双升、健步走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、五人制足球、中国象棋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四、竞赛日期和地点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见各单项竞赛规程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五、运动员资格与参赛办法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（一）凡党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会组织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关系隶属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市直机关工委、市直机关工会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联合会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的单位（含省部属驻焦单位），均要组团报名参加。每单位设团长1人，副团长2人，联络员1人。参赛项目自选（太极拳为必报项目）。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（二）运动员必须是上述单位20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日前在册的正式干部、职工（以行政关系为准）。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（三）参赛人员必须是身体健康者，应根据自身身体状况，量力而行报名参赛，同时所在单位必须为其办理人身意外伤害保险。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（四）参赛人员须提供健康码，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参赛前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15天内没有到过疫情高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中风险国家和地区，且没有和疫情高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中风险国家和地区的人有过密切接触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并签订《疫情防控责任承诺书》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）各参赛队应本着节俭的原则，尽量统一比赛服装。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）报名或参赛少于3个队/人（含3个队/人）的项目，取消该项目比赛。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六、竞赛办法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各项目竞赛执行国家体育总局审定的最新竞赛规则（具体竞赛办法按各单项竞赛规程执行）。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七、计分和奖励办法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（一）各项目设立一、二、三等奖及优秀奖。参赛队伍获奖比例为一等奖15%、二等奖25%、三等奖30%、优秀奖30%。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（二）设立团体总分一、二、三等奖，各等次按参赛代表团总数的10%、20%、20%进行录取。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团体计分办法：获得单项一、二、三等奖、优秀奖的分别按9、7、5、3分计入团体总分，凡参加全部项目比赛的单位计入团体总分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（三）设“体育道德风尚奖”和“优秀组织奖”。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八、报名与报到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各单位须于20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5日前，将所参加项目加盖本单位公章后报焦作市体育局群体科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焦作市体育总会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，同时将电子版发至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焦作市体育总会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instrText xml:space="preserve"> HYPERLINK "mailto:tyjqtk@sina.com"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jzstyzh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@163.com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联系电话：0391-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3930017，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范小波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、陈羽、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赵玲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各参赛团队按单项竞赛规程要求报名并按时参赛。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九、未尽事宜，另行通知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left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83297"/>
    <w:rsid w:val="7328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57" w:lineRule="atLeast"/>
      <w:jc w:val="both"/>
      <w:textAlignment w:val="baseline"/>
    </w:pPr>
    <w:rPr>
      <w:rFonts w:ascii="Calibri" w:hAnsi="Calibri" w:eastAsia="宋体" w:cs="Times New Roman"/>
      <w:color w:val="000000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2021-04-06T07:28:00Z</dcterms:created>
  <dc:creator>lenovo</dc:creator>
  <cp:lastModifiedBy>lenovo</cp:lastModifiedBy>
  <dcterms:modified xsi:type="dcterms:W3CDTF">2021-04-06T07:30:28Z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F06D35B9FD3D4698844E1A340E79A128</vt:lpwstr>
  </property>
</Properties>
</file>