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CA0" w:rsidRDefault="00937213" w:rsidP="008878F4">
      <w:pPr>
        <w:widowControl/>
        <w:spacing w:line="580" w:lineRule="exact"/>
        <w:jc w:val="center"/>
        <w:rPr>
          <w:rFonts w:ascii="宋体" w:hAnsi="宋体" w:cs="宋体"/>
          <w:b/>
          <w:kern w:val="0"/>
          <w:sz w:val="44"/>
          <w:szCs w:val="44"/>
        </w:rPr>
      </w:pPr>
      <w:r>
        <w:rPr>
          <w:rFonts w:ascii="Times New Roman" w:hAnsi="Times New Roman" w:cs="宋体" w:hint="eastAsia"/>
          <w:b/>
          <w:kern w:val="0"/>
          <w:sz w:val="44"/>
          <w:szCs w:val="44"/>
        </w:rPr>
        <w:t>焦作市体育局</w:t>
      </w:r>
      <w:r>
        <w:rPr>
          <w:rFonts w:ascii="宋体" w:hAnsi="宋体" w:cs="宋体"/>
          <w:b/>
          <w:kern w:val="0"/>
          <w:sz w:val="44"/>
          <w:szCs w:val="44"/>
        </w:rPr>
        <w:t>201</w:t>
      </w:r>
      <w:r>
        <w:rPr>
          <w:rFonts w:ascii="宋体" w:hAnsi="宋体" w:cs="宋体" w:hint="eastAsia"/>
          <w:b/>
          <w:kern w:val="0"/>
          <w:sz w:val="44"/>
          <w:szCs w:val="44"/>
        </w:rPr>
        <w:t>6</w:t>
      </w:r>
      <w:r>
        <w:rPr>
          <w:rFonts w:ascii="Times New Roman" w:hAnsi="Times New Roman" w:cs="宋体" w:hint="eastAsia"/>
          <w:b/>
          <w:kern w:val="0"/>
          <w:sz w:val="44"/>
          <w:szCs w:val="44"/>
        </w:rPr>
        <w:t>年</w:t>
      </w:r>
    </w:p>
    <w:p w:rsidR="00AB5CA0" w:rsidRDefault="00937213" w:rsidP="008878F4">
      <w:pPr>
        <w:widowControl/>
        <w:spacing w:line="580" w:lineRule="exact"/>
        <w:jc w:val="center"/>
        <w:rPr>
          <w:rFonts w:ascii="宋体" w:hAnsi="宋体" w:cs="宋体"/>
          <w:b/>
          <w:kern w:val="0"/>
          <w:sz w:val="44"/>
          <w:szCs w:val="44"/>
        </w:rPr>
      </w:pPr>
      <w:r>
        <w:rPr>
          <w:rFonts w:ascii="Times New Roman" w:hAnsi="Times New Roman" w:cs="宋体" w:hint="eastAsia"/>
          <w:b/>
          <w:kern w:val="0"/>
          <w:sz w:val="44"/>
          <w:szCs w:val="44"/>
        </w:rPr>
        <w:t>预算和“三公”经费公开</w:t>
      </w:r>
    </w:p>
    <w:p w:rsidR="00AB5CA0" w:rsidRDefault="00937213" w:rsidP="008878F4">
      <w:pPr>
        <w:widowControl/>
        <w:spacing w:line="580" w:lineRule="exact"/>
        <w:jc w:val="left"/>
        <w:rPr>
          <w:rFonts w:ascii="黑体" w:eastAsia="黑体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一、基本情况</w:t>
      </w:r>
    </w:p>
    <w:p w:rsidR="00AB5CA0" w:rsidRDefault="00937213" w:rsidP="008878F4">
      <w:pPr>
        <w:widowControl/>
        <w:spacing w:line="58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（一）机构设置、职能</w:t>
      </w:r>
    </w:p>
    <w:p w:rsidR="00AB5CA0" w:rsidRDefault="00937213" w:rsidP="008878F4">
      <w:pPr>
        <w:widowControl/>
        <w:spacing w:line="58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焦作市体育局机关内设5个职能科室，分别是办公室、竞赛科（行政事项服务科）、青少年体育科、群众体育科、规划财务科；下属5个归口预算管理单位，分别是市体育运动学校（含市少年儿童业余体校）、市业余水上运动学校、市武术馆、市业余篮球学校、市体育场馆管理中心。主要职责是：</w:t>
      </w:r>
    </w:p>
    <w:p w:rsidR="00AB5CA0" w:rsidRDefault="00937213" w:rsidP="008878F4">
      <w:pPr>
        <w:widowControl/>
        <w:spacing w:line="58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1.贯彻落实国家、省体育工作方针政策，拟定全市体育工作的规范性文件和政策监督实施。</w:t>
      </w:r>
    </w:p>
    <w:p w:rsidR="00AB5CA0" w:rsidRDefault="00937213" w:rsidP="008878F4">
      <w:pPr>
        <w:widowControl/>
        <w:spacing w:line="58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2.制定并组织实施全市体育事业发展规划，推进全市体育公共服务和体育体质改革，促进多元化体育服务体系建设。</w:t>
      </w:r>
    </w:p>
    <w:p w:rsidR="00AB5CA0" w:rsidRDefault="00937213" w:rsidP="008878F4">
      <w:pPr>
        <w:widowControl/>
        <w:spacing w:line="58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3.推进全民健身计划，指导开展群众性体育活动，实施国家体育锻炼标准，开展国民体质监测；指导公共体育设施建设，负责对公共体育设施的监督管理。</w:t>
      </w:r>
    </w:p>
    <w:p w:rsidR="00AB5CA0" w:rsidRDefault="00937213" w:rsidP="008878F4">
      <w:pPr>
        <w:widowControl/>
        <w:spacing w:line="58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4.统筹规划全市竞技体育发展和体育运动项目设置与重点布局；负责市运动队伍建设和体育后备人才培养，协调运动员的社会保障工作；组织开展体育运动中的反兴奋剂工作。</w:t>
      </w:r>
    </w:p>
    <w:p w:rsidR="00AB5CA0" w:rsidRDefault="00937213" w:rsidP="008878F4">
      <w:pPr>
        <w:widowControl/>
        <w:spacing w:line="58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lastRenderedPageBreak/>
        <w:t>5.组织举办全市综合性运动会，统筹规划全市青少年体育发展，指导和推进青少年体育工作；制定全市体育竞赛规章制度和计划。</w:t>
      </w:r>
    </w:p>
    <w:p w:rsidR="00AB5CA0" w:rsidRDefault="00937213" w:rsidP="008878F4">
      <w:pPr>
        <w:widowControl/>
        <w:spacing w:line="58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6.管理全市体育外事工作，开展对外体育合作与交流，治参加和承办国内外体育竞赛。</w:t>
      </w:r>
    </w:p>
    <w:p w:rsidR="00AB5CA0" w:rsidRDefault="00937213" w:rsidP="008878F4">
      <w:pPr>
        <w:widowControl/>
        <w:spacing w:line="58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7.组织体育领域重大科技研究攻关和成果推广。</w:t>
      </w:r>
    </w:p>
    <w:p w:rsidR="00AB5CA0" w:rsidRDefault="00937213" w:rsidP="008878F4">
      <w:pPr>
        <w:widowControl/>
        <w:spacing w:line="58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8.指导全市体育工作和体育宣传工作；指导直属体育运动学校的管理工作。</w:t>
      </w:r>
    </w:p>
    <w:p w:rsidR="00AB5CA0" w:rsidRDefault="00937213" w:rsidP="008878F4">
      <w:pPr>
        <w:widowControl/>
        <w:spacing w:line="58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9.拟定全市体育产业政策，规范体育产业发展，制定体育经营活动从业条件和审批程序，促进体育市场发展。</w:t>
      </w:r>
    </w:p>
    <w:p w:rsidR="00AB5CA0" w:rsidRDefault="00937213" w:rsidP="008878F4">
      <w:pPr>
        <w:widowControl/>
        <w:spacing w:line="58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10.编制、制定太极拳发展规划和政策，指导太极拳的对外交流和挖掘整理工作。</w:t>
      </w:r>
    </w:p>
    <w:p w:rsidR="00AB5CA0" w:rsidRDefault="00937213" w:rsidP="008878F4">
      <w:pPr>
        <w:widowControl/>
        <w:spacing w:line="58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11.承办法律、法规、规章规定的行政许可、审批、审核、核准等事项。</w:t>
      </w:r>
    </w:p>
    <w:p w:rsidR="00AB5CA0" w:rsidRDefault="00937213" w:rsidP="008878F4">
      <w:pPr>
        <w:widowControl/>
        <w:spacing w:line="58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12.承办市政府交办的其他事项。</w:t>
      </w:r>
    </w:p>
    <w:p w:rsidR="00AB5CA0" w:rsidRDefault="00937213" w:rsidP="008878F4">
      <w:pPr>
        <w:widowControl/>
        <w:spacing w:line="58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（二）人员构成情况</w:t>
      </w:r>
    </w:p>
    <w:p w:rsidR="00AB5CA0" w:rsidRDefault="00937213" w:rsidP="008878F4">
      <w:pPr>
        <w:widowControl/>
        <w:spacing w:line="58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市体育局机关及归口预算管理单位人员共有编制199人，其中行政编制20人，事业编制179人;在职职工173人，离退休人员61人。</w:t>
      </w:r>
    </w:p>
    <w:p w:rsidR="00AB5CA0" w:rsidRDefault="00937213" w:rsidP="008878F4">
      <w:pPr>
        <w:widowControl/>
        <w:spacing w:line="58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（三）2016年度主要工作任务</w:t>
      </w:r>
    </w:p>
    <w:p w:rsidR="00AB5CA0" w:rsidRDefault="00937213" w:rsidP="008878F4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1.以</w:t>
      </w:r>
      <w:r w:rsidR="008878F4">
        <w:rPr>
          <w:rFonts w:ascii="仿宋" w:eastAsia="仿宋" w:hAnsi="仿宋" w:cs="仿宋_GB2312" w:hint="eastAsia"/>
          <w:sz w:val="32"/>
          <w:szCs w:val="32"/>
        </w:rPr>
        <w:t>全民健身上升为</w:t>
      </w:r>
      <w:r>
        <w:rPr>
          <w:rFonts w:ascii="仿宋" w:eastAsia="仿宋" w:hAnsi="仿宋" w:cs="仿宋_GB2312" w:hint="eastAsia"/>
          <w:sz w:val="32"/>
          <w:szCs w:val="32"/>
        </w:rPr>
        <w:t>国家战略为契机，大力开展群众体育活动，</w:t>
      </w:r>
      <w:r>
        <w:rPr>
          <w:rFonts w:ascii="仿宋_GB2312" w:eastAsia="仿宋_GB2312" w:hAnsi="仿宋_GB2312" w:hint="eastAsia"/>
          <w:sz w:val="32"/>
        </w:rPr>
        <w:t>做好群众体育基础设施“建、管、用”工作，加强基层体育骨干队伍建设，引导群众科学健身。</w:t>
      </w:r>
    </w:p>
    <w:p w:rsidR="00AB5CA0" w:rsidRDefault="00937213" w:rsidP="008878F4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2.</w:t>
      </w:r>
      <w:r w:rsidR="000219D4">
        <w:rPr>
          <w:rFonts w:ascii="仿宋" w:eastAsia="仿宋" w:hAnsi="仿宋" w:cs="仿宋_GB2312" w:hint="eastAsia"/>
          <w:sz w:val="32"/>
          <w:szCs w:val="32"/>
        </w:rPr>
        <w:t>以打造</w:t>
      </w:r>
      <w:r>
        <w:rPr>
          <w:rFonts w:ascii="仿宋" w:eastAsia="仿宋" w:hAnsi="仿宋" w:cs="仿宋_GB2312" w:hint="eastAsia"/>
          <w:sz w:val="32"/>
          <w:szCs w:val="32"/>
        </w:rPr>
        <w:t>品牌赛事为目标，全力办好市十三运会等重大</w:t>
      </w:r>
      <w:r>
        <w:rPr>
          <w:rFonts w:ascii="仿宋" w:eastAsia="仿宋" w:hAnsi="仿宋" w:cs="仿宋_GB2312" w:hint="eastAsia"/>
          <w:sz w:val="32"/>
          <w:szCs w:val="32"/>
        </w:rPr>
        <w:lastRenderedPageBreak/>
        <w:t>赛事的承办工作，积极申办</w:t>
      </w:r>
      <w:r>
        <w:rPr>
          <w:rFonts w:ascii="仿宋" w:eastAsia="仿宋" w:hAnsi="仿宋" w:cs="仿宋_GB2312"/>
          <w:sz w:val="32"/>
          <w:szCs w:val="32"/>
        </w:rPr>
        <w:t>2016</w:t>
      </w:r>
      <w:r>
        <w:rPr>
          <w:rFonts w:ascii="仿宋" w:eastAsia="仿宋" w:hAnsi="仿宋" w:cs="仿宋_GB2312" w:hint="eastAsia"/>
          <w:sz w:val="32"/>
          <w:szCs w:val="32"/>
        </w:rPr>
        <w:t>年中国武术段位制国家考试大赛。</w:t>
      </w:r>
    </w:p>
    <w:p w:rsidR="00AB5CA0" w:rsidRDefault="00937213" w:rsidP="008878F4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3.以《焦作市人民政府关于加快发展体育产业促进体育消费的实施意见》为指导，提高太极体育中心科学化管理水平，夯实焦作市体育产业基础，</w:t>
      </w:r>
      <w:bookmarkStart w:id="0" w:name="_GoBack"/>
      <w:bookmarkEnd w:id="0"/>
      <w:r>
        <w:rPr>
          <w:rFonts w:ascii="仿宋" w:eastAsia="仿宋" w:hAnsi="仿宋" w:cs="仿宋_GB2312" w:hint="eastAsia"/>
          <w:sz w:val="32"/>
          <w:szCs w:val="32"/>
        </w:rPr>
        <w:t>扩大体育消费，推动体育产业健康发展。</w:t>
      </w:r>
    </w:p>
    <w:p w:rsidR="00AB5CA0" w:rsidRDefault="00937213" w:rsidP="008878F4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4.以创建河南省乃至国家“高水平体育后备人才基地”为抓手，强力推进“四名”战略实施，着力提升竞技体育水平。</w:t>
      </w:r>
    </w:p>
    <w:p w:rsidR="00AB5CA0" w:rsidRDefault="00937213" w:rsidP="008878F4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5.以清廉高效为追求，大力加强干部职工作风建设和业务能力提升。</w:t>
      </w:r>
    </w:p>
    <w:p w:rsidR="00AB5CA0" w:rsidRDefault="00937213" w:rsidP="008878F4">
      <w:pPr>
        <w:widowControl/>
        <w:spacing w:line="580" w:lineRule="exact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二、收入预算说明</w:t>
      </w:r>
    </w:p>
    <w:p w:rsidR="00AB5CA0" w:rsidRDefault="00937213" w:rsidP="008878F4">
      <w:pPr>
        <w:widowControl/>
        <w:spacing w:line="58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2016年收入预算737.20万元，其中：当年财力拨款712.00万元,非税收入25.20万元。</w:t>
      </w:r>
    </w:p>
    <w:p w:rsidR="00AB5CA0" w:rsidRDefault="00937213" w:rsidP="008878F4">
      <w:pPr>
        <w:widowControl/>
        <w:spacing w:line="580" w:lineRule="exact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三、支出预算说明</w:t>
      </w:r>
    </w:p>
    <w:p w:rsidR="00AB5CA0" w:rsidRDefault="00937213" w:rsidP="008878F4">
      <w:pPr>
        <w:widowControl/>
        <w:spacing w:line="58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2016年支出预算737.20万元，其中：基本支出211.78万元，含人员经费190.44万元，公用经费21.34万元；项目支出525.42万元，含专项业务支出212.42万元，事业发展专项支出313.00万元。</w:t>
      </w:r>
    </w:p>
    <w:p w:rsidR="00FF1082" w:rsidRDefault="00FF1082" w:rsidP="00FF1082">
      <w:pPr>
        <w:pStyle w:val="a5"/>
        <w:shd w:val="clear" w:color="auto" w:fill="FFFFFF"/>
        <w:spacing w:before="0" w:beforeAutospacing="0" w:after="0" w:afterAutospacing="0"/>
        <w:rPr>
          <w:rFonts w:ascii="Simsun" w:hAnsi="Simsun" w:hint="eastAsia"/>
          <w:color w:val="000000"/>
          <w:sz w:val="19"/>
          <w:szCs w:val="19"/>
        </w:rPr>
      </w:pPr>
      <w:r>
        <w:rPr>
          <w:rFonts w:ascii="楷体_GB2312" w:eastAsia="楷体_GB2312" w:hAnsi="Simsun" w:hint="eastAsia"/>
          <w:color w:val="000000"/>
          <w:sz w:val="27"/>
          <w:szCs w:val="27"/>
        </w:rPr>
        <w:t> </w:t>
      </w:r>
      <w:r>
        <w:rPr>
          <w:rFonts w:ascii="楷体_GB2312" w:eastAsia="楷体_GB2312" w:hAnsi="Simsun" w:hint="eastAsia"/>
          <w:b/>
          <w:bCs/>
          <w:color w:val="000000"/>
          <w:sz w:val="27"/>
          <w:szCs w:val="27"/>
        </w:rPr>
        <w:t>四、“三公”预算支出说明</w:t>
      </w:r>
      <w:r>
        <w:rPr>
          <w:rFonts w:ascii="楷体_GB2312" w:eastAsia="楷体_GB2312" w:hAnsi="Simsun" w:hint="eastAsia"/>
          <w:b/>
          <w:bCs/>
          <w:color w:val="000000"/>
          <w:sz w:val="27"/>
          <w:szCs w:val="27"/>
        </w:rPr>
        <w:br/>
      </w:r>
      <w:r>
        <w:rPr>
          <w:rFonts w:ascii="楷体_GB2312" w:eastAsia="楷体_GB2312" w:hAnsi="Simsun" w:hint="eastAsia"/>
          <w:color w:val="000000"/>
          <w:sz w:val="27"/>
          <w:szCs w:val="27"/>
        </w:rPr>
        <w:t>   </w:t>
      </w:r>
      <w:r>
        <w:rPr>
          <w:rFonts w:ascii="楷体_GB2312" w:eastAsia="楷体_GB2312" w:hAnsi="Simsun" w:hint="eastAsia"/>
          <w:color w:val="000000"/>
          <w:sz w:val="27"/>
          <w:szCs w:val="27"/>
        </w:rPr>
        <w:t xml:space="preserve"> 1、2016年因公出国（境）费</w:t>
      </w:r>
      <w:r w:rsidR="004F2F8C">
        <w:rPr>
          <w:rFonts w:ascii="楷体_GB2312" w:eastAsia="楷体_GB2312" w:hAnsi="Simsun" w:hint="eastAsia"/>
          <w:color w:val="000000"/>
          <w:sz w:val="27"/>
          <w:szCs w:val="27"/>
        </w:rPr>
        <w:t>0</w:t>
      </w:r>
      <w:r>
        <w:rPr>
          <w:rFonts w:ascii="楷体_GB2312" w:eastAsia="楷体_GB2312" w:hAnsi="Simsun" w:hint="eastAsia"/>
          <w:color w:val="000000"/>
          <w:sz w:val="27"/>
          <w:szCs w:val="27"/>
        </w:rPr>
        <w:t>元。</w:t>
      </w:r>
      <w:r>
        <w:rPr>
          <w:rFonts w:ascii="楷体_GB2312" w:eastAsia="楷体_GB2312" w:hAnsi="Simsun" w:hint="eastAsia"/>
          <w:color w:val="000000"/>
          <w:sz w:val="27"/>
          <w:szCs w:val="27"/>
        </w:rPr>
        <w:br/>
      </w:r>
      <w:r>
        <w:rPr>
          <w:rFonts w:ascii="楷体_GB2312" w:eastAsia="楷体_GB2312" w:hAnsi="Simsun" w:hint="eastAsia"/>
          <w:color w:val="000000"/>
          <w:sz w:val="27"/>
          <w:szCs w:val="27"/>
        </w:rPr>
        <w:t>   </w:t>
      </w:r>
      <w:r>
        <w:rPr>
          <w:rFonts w:ascii="楷体_GB2312" w:eastAsia="楷体_GB2312" w:hAnsi="Simsun" w:hint="eastAsia"/>
          <w:color w:val="000000"/>
          <w:sz w:val="27"/>
          <w:szCs w:val="27"/>
        </w:rPr>
        <w:t xml:space="preserve"> 2、2016年公务接待费</w:t>
      </w:r>
      <w:r w:rsidR="004F2F8C">
        <w:rPr>
          <w:rFonts w:ascii="楷体_GB2312" w:eastAsia="楷体_GB2312" w:hAnsi="Simsun" w:hint="eastAsia"/>
          <w:color w:val="000000"/>
          <w:sz w:val="27"/>
          <w:szCs w:val="27"/>
        </w:rPr>
        <w:t>2</w:t>
      </w:r>
      <w:r>
        <w:rPr>
          <w:rFonts w:ascii="楷体_GB2312" w:eastAsia="楷体_GB2312" w:hAnsi="Simsun" w:hint="eastAsia"/>
          <w:color w:val="000000"/>
          <w:sz w:val="27"/>
          <w:szCs w:val="27"/>
        </w:rPr>
        <w:t>万元(比2015年预算下降</w:t>
      </w:r>
      <w:r w:rsidR="004F2F8C">
        <w:rPr>
          <w:rFonts w:ascii="楷体_GB2312" w:eastAsia="楷体_GB2312" w:hAnsi="Simsun" w:hint="eastAsia"/>
          <w:color w:val="000000"/>
          <w:sz w:val="27"/>
          <w:szCs w:val="27"/>
        </w:rPr>
        <w:t>33.3</w:t>
      </w:r>
      <w:r>
        <w:rPr>
          <w:rFonts w:ascii="楷体_GB2312" w:eastAsia="楷体_GB2312" w:hAnsi="Simsun" w:hint="eastAsia"/>
          <w:color w:val="000000"/>
          <w:sz w:val="27"/>
          <w:szCs w:val="27"/>
        </w:rPr>
        <w:t>%)。减少原因主要是严格执行八项规定，厉行节约。</w:t>
      </w:r>
      <w:r>
        <w:rPr>
          <w:rFonts w:ascii="楷体_GB2312" w:eastAsia="楷体_GB2312" w:hAnsi="Simsun" w:hint="eastAsia"/>
          <w:color w:val="000000"/>
          <w:sz w:val="27"/>
          <w:szCs w:val="27"/>
        </w:rPr>
        <w:br/>
      </w:r>
      <w:r>
        <w:rPr>
          <w:rFonts w:ascii="楷体_GB2312" w:eastAsia="楷体_GB2312" w:hAnsi="Simsun" w:hint="eastAsia"/>
          <w:color w:val="000000"/>
          <w:sz w:val="27"/>
          <w:szCs w:val="27"/>
        </w:rPr>
        <w:lastRenderedPageBreak/>
        <w:t>   </w:t>
      </w:r>
      <w:r>
        <w:rPr>
          <w:rFonts w:ascii="楷体_GB2312" w:eastAsia="楷体_GB2312" w:hAnsi="Simsun" w:hint="eastAsia"/>
          <w:color w:val="000000"/>
          <w:sz w:val="27"/>
          <w:szCs w:val="27"/>
        </w:rPr>
        <w:t xml:space="preserve"> 3、2016年公务用车运行维护费</w:t>
      </w:r>
      <w:r w:rsidR="004F2F8C">
        <w:rPr>
          <w:rFonts w:ascii="楷体_GB2312" w:eastAsia="楷体_GB2312" w:hAnsi="Simsun" w:hint="eastAsia"/>
          <w:color w:val="000000"/>
          <w:sz w:val="27"/>
          <w:szCs w:val="27"/>
        </w:rPr>
        <w:t>25</w:t>
      </w:r>
      <w:r>
        <w:rPr>
          <w:rFonts w:ascii="楷体_GB2312" w:eastAsia="楷体_GB2312" w:hAnsi="Simsun" w:hint="eastAsia"/>
          <w:color w:val="000000"/>
          <w:sz w:val="27"/>
          <w:szCs w:val="27"/>
        </w:rPr>
        <w:t>万元（比2015年预算下降</w:t>
      </w:r>
      <w:r w:rsidR="004F2F8C">
        <w:rPr>
          <w:rFonts w:ascii="楷体_GB2312" w:eastAsia="楷体_GB2312" w:hAnsi="Simsun" w:hint="eastAsia"/>
          <w:color w:val="000000"/>
          <w:sz w:val="27"/>
          <w:szCs w:val="27"/>
        </w:rPr>
        <w:t>3.85</w:t>
      </w:r>
      <w:r>
        <w:rPr>
          <w:rFonts w:ascii="楷体_GB2312" w:eastAsia="楷体_GB2312" w:hAnsi="Simsun" w:hint="eastAsia"/>
          <w:color w:val="000000"/>
          <w:sz w:val="27"/>
          <w:szCs w:val="27"/>
        </w:rPr>
        <w:t>%）。减少原因主要是严格执行八项规定，厉行节约。</w:t>
      </w:r>
    </w:p>
    <w:p w:rsidR="00FF1082" w:rsidRPr="00FF1082" w:rsidRDefault="00FF1082" w:rsidP="008878F4">
      <w:pPr>
        <w:widowControl/>
        <w:spacing w:line="58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AB5CA0" w:rsidRDefault="00937213" w:rsidP="008878F4">
      <w:pPr>
        <w:widowControl/>
        <w:spacing w:line="58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附表：1.2016年部门预算收支总表</w:t>
      </w:r>
    </w:p>
    <w:p w:rsidR="00AB5CA0" w:rsidRDefault="00937213" w:rsidP="008878F4">
      <w:pPr>
        <w:widowControl/>
        <w:spacing w:line="58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  2.2016年部门预算支出明细表</w:t>
      </w:r>
    </w:p>
    <w:p w:rsidR="00AB5CA0" w:rsidRDefault="00937213" w:rsidP="008878F4">
      <w:pPr>
        <w:widowControl/>
        <w:spacing w:line="58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  3.2016年三公经费预算表</w:t>
      </w:r>
    </w:p>
    <w:p w:rsidR="00AB5CA0" w:rsidRDefault="00AB5CA0" w:rsidP="008878F4">
      <w:pPr>
        <w:widowControl/>
        <w:spacing w:line="58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AB5CA0" w:rsidRDefault="00AB5CA0" w:rsidP="008878F4">
      <w:pPr>
        <w:widowControl/>
        <w:spacing w:line="58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AB5CA0" w:rsidRDefault="00937213" w:rsidP="008878F4">
      <w:pPr>
        <w:widowControl/>
        <w:spacing w:line="580" w:lineRule="exact"/>
        <w:ind w:firstLineChars="1700" w:firstLine="54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2016年1月25日</w:t>
      </w:r>
    </w:p>
    <w:p w:rsidR="00AB5CA0" w:rsidRDefault="00AB5CA0" w:rsidP="008878F4">
      <w:pPr>
        <w:spacing w:line="580" w:lineRule="exact"/>
        <w:rPr>
          <w:rFonts w:ascii="仿宋" w:eastAsia="仿宋" w:hAnsi="仿宋"/>
        </w:rPr>
      </w:pPr>
    </w:p>
    <w:sectPr w:rsidR="00AB5CA0" w:rsidSect="00AB5CA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1F7E" w:rsidRDefault="005F1F7E" w:rsidP="00FF1082">
      <w:r>
        <w:separator/>
      </w:r>
    </w:p>
  </w:endnote>
  <w:endnote w:type="continuationSeparator" w:id="1">
    <w:p w:rsidR="005F1F7E" w:rsidRDefault="005F1F7E" w:rsidP="00FF1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仿宋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1F7E" w:rsidRDefault="005F1F7E" w:rsidP="00FF1082">
      <w:r>
        <w:separator/>
      </w:r>
    </w:p>
  </w:footnote>
  <w:footnote w:type="continuationSeparator" w:id="1">
    <w:p w:rsidR="005F1F7E" w:rsidRDefault="005F1F7E" w:rsidP="00FF10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5CA0"/>
    <w:rsid w:val="000219D4"/>
    <w:rsid w:val="004F2F8C"/>
    <w:rsid w:val="005F1F7E"/>
    <w:rsid w:val="0072483C"/>
    <w:rsid w:val="007D1869"/>
    <w:rsid w:val="008878F4"/>
    <w:rsid w:val="00937213"/>
    <w:rsid w:val="009E1E25"/>
    <w:rsid w:val="00AB5CA0"/>
    <w:rsid w:val="00E9579E"/>
    <w:rsid w:val="00EF2A24"/>
    <w:rsid w:val="00FF1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CA0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AB5CA0"/>
    <w:pPr>
      <w:widowControl/>
    </w:pPr>
    <w:rPr>
      <w:rFonts w:ascii="Times New Roman" w:hAnsi="Times New Roman" w:cs="Times New Roman"/>
      <w:kern w:val="0"/>
      <w:szCs w:val="21"/>
    </w:rPr>
  </w:style>
  <w:style w:type="paragraph" w:styleId="a3">
    <w:name w:val="header"/>
    <w:basedOn w:val="a"/>
    <w:link w:val="Char"/>
    <w:semiHidden/>
    <w:unhideWhenUsed/>
    <w:rsid w:val="00FF10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semiHidden/>
    <w:rsid w:val="00FF1082"/>
    <w:rPr>
      <w:rFonts w:ascii="Calibri" w:hAnsi="Calibri" w:cs="黑体"/>
      <w:kern w:val="2"/>
      <w:sz w:val="18"/>
      <w:szCs w:val="18"/>
    </w:rPr>
  </w:style>
  <w:style w:type="paragraph" w:styleId="a4">
    <w:name w:val="footer"/>
    <w:basedOn w:val="a"/>
    <w:link w:val="Char0"/>
    <w:semiHidden/>
    <w:unhideWhenUsed/>
    <w:rsid w:val="00FF10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semiHidden/>
    <w:rsid w:val="00FF1082"/>
    <w:rPr>
      <w:rFonts w:ascii="Calibri" w:hAnsi="Calibri" w:cs="黑体"/>
      <w:kern w:val="2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FF108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8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226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焦作市体育局2016年</dc:title>
  <dc:creator>Administrator</dc:creator>
  <cp:lastModifiedBy>Administrator</cp:lastModifiedBy>
  <cp:revision>5</cp:revision>
  <cp:lastPrinted>2016-01-26T00:04:00Z</cp:lastPrinted>
  <dcterms:created xsi:type="dcterms:W3CDTF">2015-02-25T01:59:00Z</dcterms:created>
  <dcterms:modified xsi:type="dcterms:W3CDTF">2016-12-22T04:37:00Z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2052-9.1.0.4367</vt:lpwstr>
  </property>
</Properties>
</file>